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1EC" w:rsidRPr="006271EC" w:rsidRDefault="006271EC" w:rsidP="006271EC">
      <w:pPr>
        <w:shd w:val="clear" w:color="auto" w:fill="FFFFFF"/>
        <w:jc w:val="both"/>
        <w:rPr>
          <w:rFonts w:cs="Times New Roman"/>
          <w:b/>
          <w:bCs/>
          <w:color w:val="000000" w:themeColor="text1"/>
          <w:sz w:val="24"/>
          <w:szCs w:val="24"/>
          <w:u w:val="single"/>
          <w:lang w:eastAsia="it-IT"/>
        </w:rPr>
      </w:pPr>
      <w:r>
        <w:rPr>
          <w:rFonts w:cs="Times New Roman"/>
          <w:b/>
          <w:bCs/>
          <w:color w:val="000000" w:themeColor="text1"/>
          <w:sz w:val="24"/>
          <w:szCs w:val="24"/>
          <w:u w:val="single"/>
          <w:lang w:eastAsia="it-IT"/>
        </w:rPr>
        <w:t>Al Ministero dello Sviluppo economico</w:t>
      </w:r>
      <w:r w:rsidRPr="006271EC">
        <w:rPr>
          <w:rFonts w:cs="Times New Roman"/>
          <w:b/>
          <w:bCs/>
          <w:color w:val="000000" w:themeColor="text1"/>
          <w:sz w:val="24"/>
          <w:szCs w:val="24"/>
          <w:u w:val="single"/>
          <w:lang w:eastAsia="it-IT"/>
        </w:rPr>
        <w:t>:</w:t>
      </w:r>
    </w:p>
    <w:p w:rsidR="006271EC" w:rsidRPr="006271EC" w:rsidRDefault="006271EC" w:rsidP="006271EC">
      <w:pPr>
        <w:shd w:val="clear" w:color="auto" w:fill="FFFFFF"/>
        <w:jc w:val="both"/>
        <w:rPr>
          <w:rFonts w:cs="Times New Roman"/>
          <w:b/>
          <w:bCs/>
          <w:color w:val="000000" w:themeColor="text1"/>
          <w:sz w:val="24"/>
          <w:szCs w:val="24"/>
          <w:u w:val="single"/>
          <w:lang w:eastAsia="it-IT"/>
        </w:rPr>
      </w:pPr>
    </w:p>
    <w:p w:rsidR="006271EC" w:rsidRPr="006271EC" w:rsidRDefault="006271EC" w:rsidP="006271EC">
      <w:pPr>
        <w:shd w:val="clear" w:color="auto" w:fill="FFFFFF"/>
        <w:jc w:val="both"/>
        <w:rPr>
          <w:rFonts w:cs="Times New Roman"/>
          <w:bCs/>
          <w:color w:val="000000" w:themeColor="text1"/>
          <w:sz w:val="24"/>
          <w:szCs w:val="24"/>
          <w:lang w:eastAsia="it-IT"/>
        </w:rPr>
      </w:pPr>
      <w:r w:rsidRPr="006271EC">
        <w:rPr>
          <w:rFonts w:cs="Times New Roman"/>
          <w:bCs/>
          <w:color w:val="000000" w:themeColor="text1"/>
          <w:sz w:val="24"/>
          <w:szCs w:val="24"/>
          <w:lang w:eastAsia="it-IT"/>
        </w:rPr>
        <w:t xml:space="preserve">PMI motore dell' economia e dell'innovazione: è questo un buon motivo per metterci  fuori dagli incentivi?  </w:t>
      </w:r>
    </w:p>
    <w:p w:rsidR="006271EC" w:rsidRPr="006271EC" w:rsidRDefault="006271EC" w:rsidP="006271EC">
      <w:pPr>
        <w:shd w:val="clear" w:color="auto" w:fill="FFFFFF"/>
        <w:jc w:val="both"/>
        <w:rPr>
          <w:rFonts w:cs="Times New Roman"/>
          <w:bCs/>
          <w:color w:val="000000" w:themeColor="text1"/>
          <w:sz w:val="24"/>
          <w:szCs w:val="24"/>
          <w:lang w:eastAsia="it-IT"/>
        </w:rPr>
      </w:pPr>
      <w:r w:rsidRPr="006271EC">
        <w:rPr>
          <w:rFonts w:cs="Times New Roman"/>
          <w:bCs/>
          <w:color w:val="000000" w:themeColor="text1"/>
          <w:sz w:val="24"/>
          <w:szCs w:val="24"/>
          <w:lang w:eastAsia="it-IT"/>
        </w:rPr>
        <w:t>Rispondi con noi: NO GRAZIE.</w:t>
      </w:r>
    </w:p>
    <w:p w:rsidR="006271EC" w:rsidRPr="006271EC" w:rsidRDefault="006271EC" w:rsidP="006271EC">
      <w:pPr>
        <w:shd w:val="clear" w:color="auto" w:fill="FFFFFF"/>
        <w:jc w:val="both"/>
        <w:rPr>
          <w:rFonts w:cs="Times New Roman"/>
          <w:b/>
          <w:bCs/>
          <w:color w:val="000000" w:themeColor="text1"/>
          <w:sz w:val="24"/>
          <w:szCs w:val="24"/>
          <w:u w:val="single"/>
          <w:lang w:eastAsia="it-IT"/>
        </w:rPr>
      </w:pPr>
    </w:p>
    <w:p w:rsidR="006271EC" w:rsidRPr="006271EC" w:rsidRDefault="006271EC" w:rsidP="006271EC">
      <w:pPr>
        <w:shd w:val="clear" w:color="auto" w:fill="FFFFFF"/>
        <w:jc w:val="both"/>
        <w:rPr>
          <w:rFonts w:cs="Times New Roman"/>
          <w:bCs/>
          <w:color w:val="000000" w:themeColor="text1"/>
          <w:sz w:val="24"/>
          <w:szCs w:val="24"/>
          <w:lang w:eastAsia="it-IT"/>
        </w:rPr>
      </w:pPr>
      <w:r w:rsidRPr="006271EC">
        <w:rPr>
          <w:rFonts w:cs="Times New Roman"/>
          <w:bCs/>
          <w:color w:val="000000" w:themeColor="text1"/>
          <w:sz w:val="24"/>
          <w:szCs w:val="24"/>
          <w:lang w:eastAsia="it-IT"/>
        </w:rPr>
        <w:t xml:space="preserve">E’ questo il paradosso che fanno notare i professionisti di Club </w:t>
      </w:r>
      <w:proofErr w:type="spellStart"/>
      <w:r w:rsidRPr="006271EC">
        <w:rPr>
          <w:rFonts w:cs="Times New Roman"/>
          <w:bCs/>
          <w:color w:val="000000" w:themeColor="text1"/>
          <w:sz w:val="24"/>
          <w:szCs w:val="24"/>
          <w:lang w:eastAsia="it-IT"/>
        </w:rPr>
        <w:t>MeP</w:t>
      </w:r>
      <w:proofErr w:type="spellEnd"/>
      <w:r w:rsidRPr="006271EC">
        <w:rPr>
          <w:rFonts w:cs="Times New Roman"/>
          <w:bCs/>
          <w:color w:val="000000" w:themeColor="text1"/>
          <w:sz w:val="24"/>
          <w:szCs w:val="24"/>
          <w:lang w:eastAsia="it-IT"/>
        </w:rPr>
        <w:t xml:space="preserve"> che evidenziano anche altre situazioni di mancata tutela dei diritti delle imprese  (</w:t>
      </w:r>
      <w:hyperlink r:id="rId7" w:history="1">
        <w:r w:rsidRPr="006271EC">
          <w:rPr>
            <w:rStyle w:val="Collegamentoipertestuale"/>
            <w:rFonts w:cs="Times New Roman"/>
            <w:bCs/>
            <w:color w:val="000000" w:themeColor="text1"/>
            <w:sz w:val="24"/>
            <w:szCs w:val="24"/>
            <w:lang w:eastAsia="it-IT"/>
          </w:rPr>
          <w:t>www.clubmep.it</w:t>
        </w:r>
      </w:hyperlink>
      <w:r w:rsidRPr="006271EC">
        <w:rPr>
          <w:rFonts w:cs="Times New Roman"/>
          <w:bCs/>
          <w:color w:val="000000" w:themeColor="text1"/>
          <w:sz w:val="24"/>
          <w:szCs w:val="24"/>
          <w:lang w:eastAsia="it-IT"/>
        </w:rPr>
        <w:t xml:space="preserve">),   </w:t>
      </w:r>
    </w:p>
    <w:p w:rsidR="006271EC" w:rsidRPr="006271EC" w:rsidRDefault="006271EC" w:rsidP="006271EC">
      <w:pPr>
        <w:shd w:val="clear" w:color="auto" w:fill="FFFFFF"/>
        <w:jc w:val="both"/>
        <w:rPr>
          <w:rFonts w:cs="Times New Roman"/>
          <w:bCs/>
          <w:color w:val="000000" w:themeColor="text1"/>
          <w:sz w:val="24"/>
          <w:szCs w:val="24"/>
          <w:lang w:eastAsia="it-IT"/>
        </w:rPr>
      </w:pPr>
    </w:p>
    <w:p w:rsidR="006271EC" w:rsidRPr="006271EC" w:rsidRDefault="006271EC" w:rsidP="006271EC">
      <w:pPr>
        <w:shd w:val="clear" w:color="auto" w:fill="FFFFFF"/>
        <w:jc w:val="both"/>
        <w:rPr>
          <w:rFonts w:cs="Times New Roman"/>
          <w:bCs/>
          <w:color w:val="000000" w:themeColor="text1"/>
          <w:sz w:val="24"/>
          <w:szCs w:val="24"/>
          <w:lang w:eastAsia="it-IT"/>
        </w:rPr>
      </w:pPr>
      <w:r w:rsidRPr="006271EC">
        <w:rPr>
          <w:rFonts w:cs="Times New Roman"/>
          <w:bCs/>
          <w:color w:val="000000" w:themeColor="text1"/>
          <w:sz w:val="24"/>
          <w:szCs w:val="24"/>
          <w:lang w:eastAsia="it-IT"/>
        </w:rPr>
        <w:t xml:space="preserve">Con la presente anche io partecipo all’iniziativa promossa da </w:t>
      </w:r>
      <w:proofErr w:type="spellStart"/>
      <w:r w:rsidRPr="006271EC">
        <w:rPr>
          <w:rFonts w:cs="Times New Roman"/>
          <w:bCs/>
          <w:color w:val="000000" w:themeColor="text1"/>
          <w:sz w:val="24"/>
          <w:szCs w:val="24"/>
          <w:lang w:eastAsia="it-IT"/>
        </w:rPr>
        <w:t>ClubMep</w:t>
      </w:r>
      <w:proofErr w:type="spellEnd"/>
      <w:r w:rsidRPr="006271EC">
        <w:rPr>
          <w:rFonts w:cs="Times New Roman"/>
          <w:bCs/>
          <w:color w:val="000000" w:themeColor="text1"/>
          <w:sz w:val="24"/>
          <w:szCs w:val="24"/>
          <w:lang w:eastAsia="it-IT"/>
        </w:rPr>
        <w:t xml:space="preserve"> (</w:t>
      </w:r>
      <w:hyperlink r:id="rId8" w:history="1">
        <w:r w:rsidRPr="006271EC">
          <w:rPr>
            <w:rStyle w:val="Collegamentoipertestuale"/>
            <w:rFonts w:cs="Times New Roman"/>
            <w:bCs/>
            <w:color w:val="000000" w:themeColor="text1"/>
            <w:sz w:val="24"/>
            <w:szCs w:val="24"/>
            <w:lang w:eastAsia="it-IT"/>
          </w:rPr>
          <w:t>www.clubmep.it</w:t>
        </w:r>
      </w:hyperlink>
      <w:r w:rsidRPr="006271EC">
        <w:rPr>
          <w:rFonts w:cs="Times New Roman"/>
          <w:bCs/>
          <w:color w:val="000000" w:themeColor="text1"/>
          <w:sz w:val="24"/>
          <w:szCs w:val="24"/>
          <w:lang w:eastAsia="it-IT"/>
        </w:rPr>
        <w:t>).</w:t>
      </w:r>
    </w:p>
    <w:p w:rsidR="006271EC" w:rsidRPr="006271EC" w:rsidRDefault="006271EC" w:rsidP="006271EC">
      <w:pPr>
        <w:shd w:val="clear" w:color="auto" w:fill="FFFFFF"/>
        <w:jc w:val="both"/>
        <w:rPr>
          <w:rFonts w:cs="Times New Roman"/>
          <w:bCs/>
          <w:color w:val="000000" w:themeColor="text1"/>
          <w:sz w:val="24"/>
          <w:szCs w:val="24"/>
          <w:lang w:eastAsia="it-IT"/>
        </w:rPr>
      </w:pPr>
    </w:p>
    <w:p w:rsidR="006271EC" w:rsidRPr="006271EC" w:rsidRDefault="006271EC" w:rsidP="006271EC">
      <w:pPr>
        <w:shd w:val="clear" w:color="auto" w:fill="FFFFFF"/>
        <w:jc w:val="both"/>
        <w:rPr>
          <w:rFonts w:cs="Times New Roman"/>
          <w:bCs/>
          <w:color w:val="000000" w:themeColor="text1"/>
          <w:sz w:val="24"/>
          <w:szCs w:val="24"/>
          <w:lang w:eastAsia="it-IT"/>
        </w:rPr>
      </w:pPr>
      <w:r w:rsidRPr="006271EC">
        <w:rPr>
          <w:rFonts w:cs="Times New Roman"/>
          <w:bCs/>
          <w:color w:val="000000" w:themeColor="text1"/>
          <w:sz w:val="24"/>
          <w:szCs w:val="24"/>
          <w:lang w:eastAsia="it-IT"/>
        </w:rPr>
        <w:t xml:space="preserve">Invitiamo il parlamento e il  ministero dello Sviluppo Economico a prendere visione dell’operato dei loro tecnici dovuto, noi confidiamo, ad una inconsapevole svista. </w:t>
      </w:r>
    </w:p>
    <w:p w:rsidR="006271EC" w:rsidRPr="006271EC" w:rsidRDefault="006271EC" w:rsidP="006271EC">
      <w:pPr>
        <w:shd w:val="clear" w:color="auto" w:fill="FFFFFF"/>
        <w:jc w:val="both"/>
        <w:rPr>
          <w:rFonts w:cs="Times New Roman"/>
          <w:bCs/>
          <w:color w:val="000000" w:themeColor="text1"/>
          <w:sz w:val="24"/>
          <w:szCs w:val="24"/>
          <w:lang w:eastAsia="it-IT"/>
        </w:rPr>
      </w:pPr>
      <w:r w:rsidRPr="006271EC">
        <w:rPr>
          <w:rFonts w:cs="Times New Roman"/>
          <w:bCs/>
          <w:color w:val="000000" w:themeColor="text1"/>
          <w:sz w:val="24"/>
          <w:szCs w:val="24"/>
          <w:lang w:eastAsia="it-IT"/>
        </w:rPr>
        <w:t xml:space="preserve">Dalla lettura del </w:t>
      </w:r>
      <w:proofErr w:type="spellStart"/>
      <w:r w:rsidRPr="006271EC">
        <w:rPr>
          <w:rFonts w:cs="Times New Roman"/>
          <w:bCs/>
          <w:color w:val="000000" w:themeColor="text1"/>
          <w:sz w:val="24"/>
          <w:szCs w:val="24"/>
          <w:lang w:eastAsia="it-IT"/>
        </w:rPr>
        <w:t>Ddl</w:t>
      </w:r>
      <w:proofErr w:type="spellEnd"/>
      <w:r w:rsidRPr="006271EC">
        <w:rPr>
          <w:rFonts w:cs="Times New Roman"/>
          <w:bCs/>
          <w:color w:val="000000" w:themeColor="text1"/>
          <w:sz w:val="24"/>
          <w:szCs w:val="24"/>
          <w:lang w:eastAsia="it-IT"/>
        </w:rPr>
        <w:t xml:space="preserve"> di Stabilità 2015  emerge che le PMI sono sostanzialmente tagliate fuori dalle agevolazioni per la ricerca.</w:t>
      </w:r>
    </w:p>
    <w:p w:rsidR="006271EC" w:rsidRPr="006271EC" w:rsidRDefault="006271EC" w:rsidP="006271EC">
      <w:pPr>
        <w:autoSpaceDE w:val="0"/>
        <w:autoSpaceDN w:val="0"/>
        <w:adjustRightInd w:val="0"/>
        <w:jc w:val="both"/>
        <w:rPr>
          <w:rFonts w:cs="Times New Roman"/>
          <w:bCs/>
          <w:color w:val="000000" w:themeColor="text1"/>
          <w:sz w:val="24"/>
          <w:szCs w:val="24"/>
          <w:lang w:eastAsia="it-IT"/>
        </w:rPr>
      </w:pPr>
      <w:r w:rsidRPr="006271EC">
        <w:rPr>
          <w:rFonts w:cs="Times New Roman"/>
          <w:bCs/>
          <w:color w:val="000000" w:themeColor="text1"/>
          <w:sz w:val="24"/>
          <w:szCs w:val="24"/>
          <w:lang w:eastAsia="it-IT"/>
        </w:rPr>
        <w:t xml:space="preserve">Il perché è riconducibile al fatto che non sono ammesse a contributo le spese per acquisto di materiali e forniture, le spese generali e, soprattutto, quelle per personale non qualificabile come “altamente professionalizzato”. </w:t>
      </w:r>
    </w:p>
    <w:p w:rsidR="006271EC" w:rsidRPr="006271EC" w:rsidRDefault="006271EC" w:rsidP="006271EC">
      <w:pPr>
        <w:shd w:val="clear" w:color="auto" w:fill="FFFFFF"/>
        <w:jc w:val="both"/>
        <w:rPr>
          <w:rFonts w:cs="Times New Roman"/>
          <w:bCs/>
          <w:color w:val="000000" w:themeColor="text1"/>
          <w:sz w:val="24"/>
          <w:szCs w:val="24"/>
          <w:lang w:eastAsia="it-IT"/>
        </w:rPr>
      </w:pPr>
      <w:r w:rsidRPr="006271EC">
        <w:rPr>
          <w:rFonts w:cs="Times New Roman"/>
          <w:bCs/>
          <w:color w:val="000000" w:themeColor="text1"/>
          <w:sz w:val="24"/>
          <w:szCs w:val="24"/>
          <w:lang w:eastAsia="it-IT"/>
        </w:rPr>
        <w:t>Chiediamo pertanto la modifica della norma in oggetto.</w:t>
      </w:r>
    </w:p>
    <w:p w:rsidR="006271EC" w:rsidRPr="006271EC" w:rsidRDefault="006271EC" w:rsidP="006271EC">
      <w:pPr>
        <w:shd w:val="clear" w:color="auto" w:fill="FFFFFF"/>
        <w:jc w:val="both"/>
        <w:rPr>
          <w:rFonts w:cs="Times New Roman"/>
          <w:bCs/>
          <w:color w:val="000000" w:themeColor="text1"/>
          <w:sz w:val="24"/>
          <w:szCs w:val="24"/>
          <w:lang w:eastAsia="it-IT"/>
        </w:rPr>
      </w:pPr>
      <w:r w:rsidRPr="006271EC">
        <w:rPr>
          <w:rFonts w:cs="Times New Roman"/>
          <w:bCs/>
          <w:color w:val="000000" w:themeColor="text1"/>
          <w:sz w:val="24"/>
          <w:szCs w:val="24"/>
          <w:lang w:eastAsia="it-IT"/>
        </w:rPr>
        <w:t>Restiamo in attesa di un pronto riscontro, che confermi la ripresa di un iter parlamentare, che arrivi alla modifica della norma. In difetto ci muoveremo nelle sedi competenti, non appena uscirà il decreto attuativo.</w:t>
      </w:r>
    </w:p>
    <w:p w:rsidR="006271EC" w:rsidRPr="006271EC" w:rsidRDefault="006271EC" w:rsidP="006271EC">
      <w:pPr>
        <w:shd w:val="clear" w:color="auto" w:fill="FFFFFF"/>
        <w:jc w:val="both"/>
        <w:rPr>
          <w:rFonts w:cs="Times New Roman"/>
          <w:bCs/>
          <w:color w:val="000000" w:themeColor="text1"/>
          <w:sz w:val="24"/>
          <w:szCs w:val="24"/>
          <w:lang w:eastAsia="it-IT"/>
        </w:rPr>
      </w:pPr>
    </w:p>
    <w:p w:rsidR="006271EC" w:rsidRPr="006271EC" w:rsidRDefault="006271EC" w:rsidP="006271EC">
      <w:pPr>
        <w:shd w:val="clear" w:color="auto" w:fill="FFFFFF"/>
        <w:jc w:val="both"/>
        <w:rPr>
          <w:rFonts w:cs="Times New Roman"/>
          <w:bCs/>
          <w:color w:val="000000" w:themeColor="text1"/>
          <w:sz w:val="24"/>
          <w:szCs w:val="24"/>
          <w:lang w:eastAsia="it-IT"/>
        </w:rPr>
      </w:pPr>
      <w:r w:rsidRPr="006271EC">
        <w:rPr>
          <w:rFonts w:cs="Times New Roman"/>
          <w:bCs/>
          <w:color w:val="000000" w:themeColor="text1"/>
          <w:sz w:val="24"/>
          <w:szCs w:val="24"/>
          <w:lang w:eastAsia="it-IT"/>
        </w:rPr>
        <w:t>ESEMPIO-</w:t>
      </w:r>
    </w:p>
    <w:p w:rsidR="006271EC" w:rsidRPr="006271EC" w:rsidRDefault="006271EC" w:rsidP="006271EC">
      <w:pPr>
        <w:autoSpaceDE w:val="0"/>
        <w:autoSpaceDN w:val="0"/>
        <w:adjustRightInd w:val="0"/>
        <w:jc w:val="both"/>
        <w:rPr>
          <w:rFonts w:cs="Times New Roman"/>
          <w:color w:val="000000" w:themeColor="text1"/>
          <w:sz w:val="24"/>
          <w:szCs w:val="24"/>
        </w:rPr>
      </w:pPr>
      <w:r w:rsidRPr="006271EC">
        <w:rPr>
          <w:rFonts w:cs="Times New Roman"/>
          <w:color w:val="000000" w:themeColor="text1"/>
          <w:sz w:val="24"/>
          <w:szCs w:val="24"/>
        </w:rPr>
        <w:t>Questi sono i costi ammissibili, di uno stesso progetto, secondo le due diverse impostazioni (per la normativa comunitaria e per il credito d’imposta R&amp;S nazionale):</w:t>
      </w:r>
    </w:p>
    <w:p w:rsidR="006271EC" w:rsidRPr="006271EC" w:rsidRDefault="006271EC" w:rsidP="006271EC">
      <w:pPr>
        <w:autoSpaceDE w:val="0"/>
        <w:autoSpaceDN w:val="0"/>
        <w:adjustRightInd w:val="0"/>
        <w:rPr>
          <w:rFonts w:cs="Times New Roman"/>
          <w:color w:val="000000" w:themeColor="text1"/>
          <w:sz w:val="24"/>
          <w:szCs w:val="24"/>
        </w:rPr>
      </w:pPr>
    </w:p>
    <w:p w:rsidR="006271EC" w:rsidRPr="006271EC" w:rsidRDefault="006271EC" w:rsidP="006271EC">
      <w:pPr>
        <w:autoSpaceDE w:val="0"/>
        <w:autoSpaceDN w:val="0"/>
        <w:adjustRightInd w:val="0"/>
        <w:rPr>
          <w:rFonts w:cs="ITCFranklinGothicStd-Book"/>
          <w:i/>
          <w:color w:val="000000" w:themeColor="text1"/>
          <w:sz w:val="24"/>
          <w:szCs w:val="24"/>
          <w:u w:val="single"/>
        </w:rPr>
      </w:pPr>
      <w:r w:rsidRPr="006271EC">
        <w:rPr>
          <w:rFonts w:cs="ITCFranklinGothicStd-Book"/>
          <w:i/>
          <w:color w:val="000000" w:themeColor="text1"/>
          <w:sz w:val="24"/>
          <w:szCs w:val="24"/>
          <w:u w:val="single"/>
        </w:rPr>
        <w:t>SPESE IN R&amp;S DELL’AZIENDA ALFA</w:t>
      </w:r>
    </w:p>
    <w:p w:rsidR="006271EC" w:rsidRPr="006271EC" w:rsidRDefault="006271EC" w:rsidP="006271EC">
      <w:pPr>
        <w:autoSpaceDE w:val="0"/>
        <w:autoSpaceDN w:val="0"/>
        <w:adjustRightInd w:val="0"/>
        <w:rPr>
          <w:rFonts w:cs="ITCFranklinGothicStd-Book"/>
          <w:color w:val="000000" w:themeColor="text1"/>
          <w:sz w:val="24"/>
          <w:szCs w:val="24"/>
        </w:rPr>
      </w:pPr>
    </w:p>
    <w:p w:rsidR="006271EC" w:rsidRPr="006271EC" w:rsidRDefault="006271EC" w:rsidP="006271EC">
      <w:pPr>
        <w:autoSpaceDE w:val="0"/>
        <w:autoSpaceDN w:val="0"/>
        <w:adjustRightInd w:val="0"/>
        <w:rPr>
          <w:rFonts w:cs="ITCFranklinGothicStd-Book"/>
          <w:color w:val="000000" w:themeColor="text1"/>
          <w:sz w:val="24"/>
          <w:szCs w:val="24"/>
        </w:rPr>
      </w:pPr>
      <w:r w:rsidRPr="006271EC">
        <w:rPr>
          <w:rFonts w:cs="ITCFranklinGothicStd-Demi"/>
          <w:b/>
          <w:bCs/>
          <w:color w:val="000000" w:themeColor="text1"/>
          <w:sz w:val="24"/>
          <w:szCs w:val="24"/>
        </w:rPr>
        <w:t xml:space="preserve">Spese di personale qualificato                                      </w:t>
      </w:r>
      <w:r w:rsidRPr="006271EC">
        <w:rPr>
          <w:rFonts w:cs="ITCFranklinGothicStd-Book"/>
          <w:color w:val="000000" w:themeColor="text1"/>
          <w:sz w:val="24"/>
          <w:szCs w:val="24"/>
        </w:rPr>
        <w:t xml:space="preserve"> </w:t>
      </w:r>
      <w:r>
        <w:rPr>
          <w:rFonts w:cs="ITCFranklinGothicStd-Book"/>
          <w:color w:val="000000" w:themeColor="text1"/>
          <w:sz w:val="24"/>
          <w:szCs w:val="24"/>
        </w:rPr>
        <w:t xml:space="preserve">    </w:t>
      </w:r>
      <w:r w:rsidRPr="006271EC">
        <w:rPr>
          <w:rFonts w:cs="ITCFranklinGothicStd-Book"/>
          <w:b/>
          <w:color w:val="000000" w:themeColor="text1"/>
          <w:sz w:val="24"/>
          <w:szCs w:val="24"/>
        </w:rPr>
        <w:t>10.000 €</w:t>
      </w:r>
    </w:p>
    <w:p w:rsidR="006271EC" w:rsidRPr="006271EC" w:rsidRDefault="006271EC" w:rsidP="006271EC">
      <w:pPr>
        <w:autoSpaceDE w:val="0"/>
        <w:autoSpaceDN w:val="0"/>
        <w:adjustRightInd w:val="0"/>
        <w:rPr>
          <w:rFonts w:cs="ITCFranklinGothicStd-Book"/>
          <w:color w:val="000000" w:themeColor="text1"/>
          <w:sz w:val="24"/>
          <w:szCs w:val="24"/>
        </w:rPr>
      </w:pPr>
      <w:r w:rsidRPr="006271EC">
        <w:rPr>
          <w:rFonts w:cs="ITCFranklinGothicStd-Book"/>
          <w:color w:val="000000" w:themeColor="text1"/>
          <w:sz w:val="24"/>
          <w:szCs w:val="24"/>
        </w:rPr>
        <w:t xml:space="preserve">Spese per altro personale                                  </w:t>
      </w:r>
      <w:bookmarkStart w:id="0" w:name="_GoBack"/>
      <w:bookmarkEnd w:id="0"/>
      <w:r w:rsidRPr="006271EC">
        <w:rPr>
          <w:rFonts w:cs="ITCFranklinGothicStd-Book"/>
          <w:color w:val="000000" w:themeColor="text1"/>
          <w:sz w:val="24"/>
          <w:szCs w:val="24"/>
        </w:rPr>
        <w:t xml:space="preserve">                  110.000 €</w:t>
      </w:r>
    </w:p>
    <w:p w:rsidR="006271EC" w:rsidRPr="006271EC" w:rsidRDefault="006271EC" w:rsidP="006271EC">
      <w:pPr>
        <w:autoSpaceDE w:val="0"/>
        <w:autoSpaceDN w:val="0"/>
        <w:adjustRightInd w:val="0"/>
        <w:rPr>
          <w:rFonts w:cs="ITCFranklinGothicStd-Book"/>
          <w:b/>
          <w:color w:val="000000" w:themeColor="text1"/>
          <w:sz w:val="24"/>
          <w:szCs w:val="24"/>
        </w:rPr>
      </w:pPr>
      <w:r w:rsidRPr="006271EC">
        <w:rPr>
          <w:rFonts w:cs="ITCFranklinGothicStd-Demi"/>
          <w:b/>
          <w:bCs/>
          <w:color w:val="000000" w:themeColor="text1"/>
          <w:sz w:val="24"/>
          <w:szCs w:val="24"/>
        </w:rPr>
        <w:t xml:space="preserve">Costi per strumenti                                                         </w:t>
      </w:r>
      <w:r w:rsidRPr="006271EC">
        <w:rPr>
          <w:rFonts w:cs="ITCFranklinGothicStd-Book"/>
          <w:color w:val="000000" w:themeColor="text1"/>
          <w:sz w:val="24"/>
          <w:szCs w:val="24"/>
        </w:rPr>
        <w:t xml:space="preserve">    </w:t>
      </w:r>
      <w:r w:rsidRPr="006271EC">
        <w:rPr>
          <w:rFonts w:cs="ITCFranklinGothicStd-Book"/>
          <w:b/>
          <w:color w:val="000000" w:themeColor="text1"/>
          <w:sz w:val="24"/>
          <w:szCs w:val="24"/>
        </w:rPr>
        <w:t xml:space="preserve"> </w:t>
      </w:r>
      <w:r>
        <w:rPr>
          <w:rFonts w:cs="ITCFranklinGothicStd-Book"/>
          <w:b/>
          <w:color w:val="000000" w:themeColor="text1"/>
          <w:sz w:val="24"/>
          <w:szCs w:val="24"/>
        </w:rPr>
        <w:t xml:space="preserve"> </w:t>
      </w:r>
      <w:r w:rsidRPr="006271EC">
        <w:rPr>
          <w:rFonts w:cs="ITCFranklinGothicStd-Book"/>
          <w:b/>
          <w:color w:val="000000" w:themeColor="text1"/>
          <w:sz w:val="24"/>
          <w:szCs w:val="24"/>
        </w:rPr>
        <w:t>5.000  €</w:t>
      </w:r>
    </w:p>
    <w:p w:rsidR="006271EC" w:rsidRPr="006271EC" w:rsidRDefault="006271EC" w:rsidP="006271EC">
      <w:pPr>
        <w:autoSpaceDE w:val="0"/>
        <w:autoSpaceDN w:val="0"/>
        <w:adjustRightInd w:val="0"/>
        <w:rPr>
          <w:rFonts w:cs="ITCFranklinGothicStd-Book"/>
          <w:b/>
          <w:color w:val="000000" w:themeColor="text1"/>
          <w:sz w:val="24"/>
          <w:szCs w:val="24"/>
        </w:rPr>
      </w:pPr>
      <w:r w:rsidRPr="006271EC">
        <w:rPr>
          <w:rFonts w:cs="ITCFranklinGothicStd-Demi"/>
          <w:b/>
          <w:bCs/>
          <w:color w:val="000000" w:themeColor="text1"/>
          <w:sz w:val="24"/>
          <w:szCs w:val="24"/>
        </w:rPr>
        <w:t xml:space="preserve">Ricerca contrattuale                                                        </w:t>
      </w:r>
      <w:r w:rsidRPr="006271EC">
        <w:rPr>
          <w:rFonts w:cs="ITCFranklinGothicStd-Book"/>
          <w:b/>
          <w:color w:val="000000" w:themeColor="text1"/>
          <w:sz w:val="24"/>
          <w:szCs w:val="24"/>
        </w:rPr>
        <w:t xml:space="preserve">    </w:t>
      </w:r>
      <w:r>
        <w:rPr>
          <w:rFonts w:cs="ITCFranklinGothicStd-Book"/>
          <w:b/>
          <w:color w:val="000000" w:themeColor="text1"/>
          <w:sz w:val="24"/>
          <w:szCs w:val="24"/>
        </w:rPr>
        <w:t xml:space="preserve"> </w:t>
      </w:r>
      <w:r w:rsidRPr="006271EC">
        <w:rPr>
          <w:rFonts w:cs="ITCFranklinGothicStd-Book"/>
          <w:b/>
          <w:color w:val="000000" w:themeColor="text1"/>
          <w:sz w:val="24"/>
          <w:szCs w:val="24"/>
        </w:rPr>
        <w:t>8.000  €</w:t>
      </w:r>
    </w:p>
    <w:p w:rsidR="006271EC" w:rsidRPr="006271EC" w:rsidRDefault="006271EC" w:rsidP="006271EC">
      <w:pPr>
        <w:autoSpaceDE w:val="0"/>
        <w:autoSpaceDN w:val="0"/>
        <w:adjustRightInd w:val="0"/>
        <w:rPr>
          <w:rFonts w:cs="ITCFranklinGothicStd-Book"/>
          <w:color w:val="000000" w:themeColor="text1"/>
          <w:sz w:val="24"/>
          <w:szCs w:val="24"/>
        </w:rPr>
      </w:pPr>
      <w:r w:rsidRPr="006271EC">
        <w:rPr>
          <w:rFonts w:cs="ITCFranklinGothicStd-Book"/>
          <w:color w:val="000000" w:themeColor="text1"/>
          <w:sz w:val="24"/>
          <w:szCs w:val="24"/>
        </w:rPr>
        <w:t xml:space="preserve">Spese generali supplementari                                            </w:t>
      </w:r>
      <w:r>
        <w:rPr>
          <w:rFonts w:cs="ITCFranklinGothicStd-Book"/>
          <w:color w:val="000000" w:themeColor="text1"/>
          <w:sz w:val="24"/>
          <w:szCs w:val="24"/>
        </w:rPr>
        <w:t xml:space="preserve"> </w:t>
      </w:r>
      <w:r w:rsidRPr="006271EC">
        <w:rPr>
          <w:rFonts w:cs="ITCFranklinGothicStd-Book"/>
          <w:color w:val="000000" w:themeColor="text1"/>
          <w:sz w:val="24"/>
          <w:szCs w:val="24"/>
        </w:rPr>
        <w:t>15.000  €</w:t>
      </w:r>
    </w:p>
    <w:p w:rsidR="006271EC" w:rsidRPr="006271EC" w:rsidRDefault="006271EC" w:rsidP="006271EC">
      <w:pPr>
        <w:autoSpaceDE w:val="0"/>
        <w:autoSpaceDN w:val="0"/>
        <w:adjustRightInd w:val="0"/>
        <w:rPr>
          <w:rFonts w:cs="ITCFranklinGothicStd-Book"/>
          <w:color w:val="000000" w:themeColor="text1"/>
          <w:sz w:val="24"/>
          <w:szCs w:val="24"/>
        </w:rPr>
      </w:pPr>
      <w:r w:rsidRPr="006271EC">
        <w:rPr>
          <w:rFonts w:cs="ITCFranklinGothicStd-Book"/>
          <w:color w:val="000000" w:themeColor="text1"/>
          <w:sz w:val="24"/>
          <w:szCs w:val="24"/>
        </w:rPr>
        <w:t xml:space="preserve">Altri costi (materiali)                                                   </w:t>
      </w:r>
      <w:r>
        <w:rPr>
          <w:rFonts w:cs="ITCFranklinGothicStd-Book"/>
          <w:color w:val="000000" w:themeColor="text1"/>
          <w:sz w:val="24"/>
          <w:szCs w:val="24"/>
        </w:rPr>
        <w:t xml:space="preserve">         </w:t>
      </w:r>
      <w:r w:rsidRPr="006271EC">
        <w:rPr>
          <w:rFonts w:cs="ITCFranklinGothicStd-Book"/>
          <w:color w:val="000000" w:themeColor="text1"/>
          <w:sz w:val="24"/>
          <w:szCs w:val="24"/>
        </w:rPr>
        <w:t xml:space="preserve"> 55.000  €</w:t>
      </w:r>
    </w:p>
    <w:p w:rsidR="006271EC" w:rsidRPr="006271EC" w:rsidRDefault="006271EC" w:rsidP="006271EC">
      <w:pPr>
        <w:autoSpaceDE w:val="0"/>
        <w:autoSpaceDN w:val="0"/>
        <w:adjustRightInd w:val="0"/>
        <w:rPr>
          <w:rFonts w:cs="ITCFranklinGothicStd-Book"/>
          <w:color w:val="000000" w:themeColor="text1"/>
          <w:sz w:val="24"/>
          <w:szCs w:val="24"/>
        </w:rPr>
      </w:pPr>
      <w:r w:rsidRPr="006271EC">
        <w:rPr>
          <w:rFonts w:cs="ITCFranklinGothicStd-Book"/>
          <w:color w:val="000000" w:themeColor="text1"/>
          <w:sz w:val="24"/>
          <w:szCs w:val="24"/>
        </w:rPr>
        <w:t>______________________________________________________________</w:t>
      </w:r>
    </w:p>
    <w:p w:rsidR="006271EC" w:rsidRPr="006271EC" w:rsidRDefault="006271EC" w:rsidP="006271EC">
      <w:pPr>
        <w:autoSpaceDE w:val="0"/>
        <w:autoSpaceDN w:val="0"/>
        <w:adjustRightInd w:val="0"/>
        <w:rPr>
          <w:rFonts w:cs="ITCFranklinGothicStd-Book"/>
          <w:color w:val="000000" w:themeColor="text1"/>
          <w:sz w:val="24"/>
          <w:szCs w:val="24"/>
        </w:rPr>
      </w:pPr>
      <w:r w:rsidRPr="006271EC">
        <w:rPr>
          <w:rFonts w:cs="ITCFranklinGothicStd-Book"/>
          <w:color w:val="000000" w:themeColor="text1"/>
          <w:sz w:val="24"/>
          <w:szCs w:val="24"/>
        </w:rPr>
        <w:t xml:space="preserve">TOTALE COSTI AMMESSI DA REG. UE:         </w:t>
      </w:r>
      <w:r>
        <w:rPr>
          <w:rFonts w:cs="ITCFranklinGothicStd-Book"/>
          <w:color w:val="000000" w:themeColor="text1"/>
          <w:sz w:val="24"/>
          <w:szCs w:val="24"/>
        </w:rPr>
        <w:t xml:space="preserve">                     </w:t>
      </w:r>
      <w:r w:rsidRPr="006271EC">
        <w:rPr>
          <w:rFonts w:cs="ITCFranklinGothicStd-Book"/>
          <w:color w:val="000000" w:themeColor="text1"/>
          <w:sz w:val="24"/>
          <w:szCs w:val="24"/>
        </w:rPr>
        <w:t>203.000  €</w:t>
      </w:r>
    </w:p>
    <w:p w:rsidR="006271EC" w:rsidRPr="006271EC" w:rsidRDefault="006271EC" w:rsidP="006271EC">
      <w:pPr>
        <w:autoSpaceDE w:val="0"/>
        <w:autoSpaceDN w:val="0"/>
        <w:adjustRightInd w:val="0"/>
        <w:rPr>
          <w:rFonts w:cs="ITCFranklinGothicStd-Book"/>
          <w:color w:val="000000" w:themeColor="text1"/>
          <w:sz w:val="24"/>
          <w:szCs w:val="24"/>
        </w:rPr>
      </w:pPr>
      <w:r w:rsidRPr="006271EC">
        <w:rPr>
          <w:rFonts w:cs="ITCFranklinGothicStd-Book"/>
          <w:color w:val="000000" w:themeColor="text1"/>
          <w:sz w:val="24"/>
          <w:szCs w:val="24"/>
        </w:rPr>
        <w:t>______________________________________________________________</w:t>
      </w:r>
    </w:p>
    <w:p w:rsidR="006271EC" w:rsidRPr="006271EC" w:rsidRDefault="006271EC" w:rsidP="006271EC">
      <w:pPr>
        <w:autoSpaceDE w:val="0"/>
        <w:autoSpaceDN w:val="0"/>
        <w:adjustRightInd w:val="0"/>
        <w:rPr>
          <w:rFonts w:cs="ITCFranklinGothicStd-Book"/>
          <w:color w:val="000000" w:themeColor="text1"/>
          <w:sz w:val="24"/>
          <w:szCs w:val="24"/>
        </w:rPr>
      </w:pPr>
      <w:r w:rsidRPr="006271EC">
        <w:rPr>
          <w:rFonts w:cs="ITCFranklinGothicStd-Book"/>
          <w:color w:val="000000" w:themeColor="text1"/>
          <w:sz w:val="24"/>
          <w:szCs w:val="24"/>
        </w:rPr>
        <w:t xml:space="preserve">TOTALE COSTI AMMESSI AL BONUS R&amp;S:    </w:t>
      </w:r>
      <w:r>
        <w:rPr>
          <w:rFonts w:cs="ITCFranklinGothicStd-Book"/>
          <w:color w:val="000000" w:themeColor="text1"/>
          <w:sz w:val="24"/>
          <w:szCs w:val="24"/>
        </w:rPr>
        <w:t xml:space="preserve">                    </w:t>
      </w:r>
      <w:r w:rsidRPr="006271EC">
        <w:rPr>
          <w:rFonts w:cs="ITCFranklinGothicStd-Book"/>
          <w:color w:val="000000" w:themeColor="text1"/>
          <w:sz w:val="24"/>
          <w:szCs w:val="24"/>
        </w:rPr>
        <w:t>23.000  €</w:t>
      </w:r>
    </w:p>
    <w:p w:rsidR="006271EC" w:rsidRPr="006271EC" w:rsidRDefault="006271EC" w:rsidP="006271EC">
      <w:pPr>
        <w:autoSpaceDE w:val="0"/>
        <w:autoSpaceDN w:val="0"/>
        <w:adjustRightInd w:val="0"/>
        <w:rPr>
          <w:rFonts w:cs="ITCFranklinGothicStd-Book"/>
          <w:color w:val="000000" w:themeColor="text1"/>
          <w:sz w:val="24"/>
          <w:szCs w:val="24"/>
        </w:rPr>
      </w:pPr>
    </w:p>
    <w:p w:rsidR="006271EC" w:rsidRPr="006271EC" w:rsidRDefault="006271EC" w:rsidP="006271EC">
      <w:pPr>
        <w:autoSpaceDE w:val="0"/>
        <w:autoSpaceDN w:val="0"/>
        <w:adjustRightInd w:val="0"/>
        <w:rPr>
          <w:rFonts w:cs="ITCFranklinGothicStd-Book"/>
          <w:color w:val="000000" w:themeColor="text1"/>
          <w:sz w:val="24"/>
          <w:szCs w:val="24"/>
        </w:rPr>
      </w:pPr>
    </w:p>
    <w:p w:rsidR="006271EC" w:rsidRPr="006271EC" w:rsidRDefault="006271EC" w:rsidP="006271EC">
      <w:pPr>
        <w:autoSpaceDE w:val="0"/>
        <w:autoSpaceDN w:val="0"/>
        <w:adjustRightInd w:val="0"/>
        <w:rPr>
          <w:rFonts w:cs="ITCFranklinGothicStd-Book"/>
          <w:color w:val="000000" w:themeColor="text1"/>
          <w:sz w:val="24"/>
          <w:szCs w:val="24"/>
        </w:rPr>
      </w:pPr>
      <w:r w:rsidRPr="006271EC">
        <w:rPr>
          <w:rFonts w:cs="ITCFranklinGothicStd-Book"/>
          <w:color w:val="000000" w:themeColor="text1"/>
          <w:sz w:val="24"/>
          <w:szCs w:val="24"/>
        </w:rPr>
        <w:t xml:space="preserve">DIFFERENZA:                       180.000  €                                             </w:t>
      </w:r>
    </w:p>
    <w:p w:rsidR="00811C6D" w:rsidRPr="006271EC" w:rsidRDefault="006271EC" w:rsidP="006271EC">
      <w:pPr>
        <w:shd w:val="clear" w:color="auto" w:fill="FFFFFF"/>
        <w:rPr>
          <w:rFonts w:cs="Times New Roman"/>
          <w:bCs/>
          <w:color w:val="000000" w:themeColor="text1"/>
          <w:sz w:val="24"/>
          <w:szCs w:val="24"/>
          <w:lang w:eastAsia="it-IT"/>
        </w:rPr>
      </w:pPr>
      <w:r w:rsidRPr="006271EC">
        <w:rPr>
          <w:rFonts w:cs="ITCFranklinGothicStd-Book"/>
          <w:color w:val="000000" w:themeColor="text1"/>
          <w:sz w:val="24"/>
          <w:szCs w:val="24"/>
        </w:rPr>
        <w:t xml:space="preserve">(spesa in R&amp;S </w:t>
      </w:r>
      <w:r w:rsidRPr="006271EC">
        <w:rPr>
          <w:rFonts w:cs="ITCFranklinGothicStd-Book"/>
          <w:b/>
          <w:color w:val="000000" w:themeColor="text1"/>
          <w:sz w:val="24"/>
          <w:szCs w:val="24"/>
          <w:u w:val="single"/>
        </w:rPr>
        <w:t xml:space="preserve">non </w:t>
      </w:r>
      <w:r w:rsidRPr="006271EC">
        <w:rPr>
          <w:rFonts w:cs="ITCFranklinGothicStd-Book"/>
          <w:color w:val="000000" w:themeColor="text1"/>
          <w:sz w:val="24"/>
          <w:szCs w:val="24"/>
        </w:rPr>
        <w:t xml:space="preserve">riconosciuta </w:t>
      </w:r>
      <w:r w:rsidRPr="006271EC">
        <w:rPr>
          <w:rFonts w:cs="ITCFranklinGothicStd-Book"/>
          <w:b/>
          <w:color w:val="000000" w:themeColor="text1"/>
          <w:sz w:val="24"/>
          <w:szCs w:val="24"/>
          <w:u w:val="single"/>
        </w:rPr>
        <w:t xml:space="preserve">alle </w:t>
      </w:r>
      <w:proofErr w:type="spellStart"/>
      <w:r w:rsidRPr="006271EC">
        <w:rPr>
          <w:rFonts w:cs="ITCFranklinGothicStd-Book"/>
          <w:b/>
          <w:color w:val="000000" w:themeColor="text1"/>
          <w:sz w:val="24"/>
          <w:szCs w:val="24"/>
          <w:u w:val="single"/>
        </w:rPr>
        <w:t>pmi</w:t>
      </w:r>
      <w:proofErr w:type="spellEnd"/>
      <w:r w:rsidRPr="006271EC">
        <w:rPr>
          <w:rFonts w:cs="ITCFranklinGothicStd-Book"/>
          <w:color w:val="000000" w:themeColor="text1"/>
          <w:sz w:val="24"/>
          <w:szCs w:val="24"/>
        </w:rPr>
        <w:t xml:space="preserve"> in caso di seconda impostazione</w:t>
      </w:r>
    </w:p>
    <w:sectPr w:rsidR="00811C6D" w:rsidRPr="006271EC">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C2D" w:rsidRDefault="00137C2D" w:rsidP="006271EC">
      <w:r>
        <w:separator/>
      </w:r>
    </w:p>
  </w:endnote>
  <w:endnote w:type="continuationSeparator" w:id="0">
    <w:p w:rsidR="00137C2D" w:rsidRDefault="00137C2D" w:rsidP="0062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TCFranklinGothicStd-Book">
    <w:panose1 w:val="00000000000000000000"/>
    <w:charset w:val="00"/>
    <w:family w:val="auto"/>
    <w:notTrueType/>
    <w:pitch w:val="default"/>
    <w:sig w:usb0="00000003" w:usb1="00000000" w:usb2="00000000" w:usb3="00000000" w:csb0="00000001" w:csb1="00000000"/>
  </w:font>
  <w:font w:name="ITCFranklinGothicStd-Dem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EC" w:rsidRPr="006271EC" w:rsidRDefault="006271EC" w:rsidP="006271EC">
    <w:pPr>
      <w:keepNext/>
      <w:tabs>
        <w:tab w:val="num" w:pos="0"/>
      </w:tabs>
      <w:suppressAutoHyphens/>
      <w:ind w:left="432" w:hanging="432"/>
      <w:jc w:val="center"/>
      <w:outlineLvl w:val="0"/>
      <w:rPr>
        <w:rFonts w:ascii="Times New Roman" w:eastAsia="Times New Roman" w:hAnsi="Times New Roman" w:cs="Times New Roman"/>
        <w:b/>
        <w:bCs/>
        <w:sz w:val="32"/>
        <w:szCs w:val="24"/>
        <w:lang w:eastAsia="ar-SA"/>
      </w:rPr>
    </w:pPr>
    <w:r w:rsidRPr="006271EC">
      <w:rPr>
        <w:rFonts w:ascii="Times New Roman" w:eastAsia="Times New Roman" w:hAnsi="Times New Roman" w:cs="Times New Roman"/>
        <w:b/>
        <w:bCs/>
        <w:sz w:val="32"/>
        <w:szCs w:val="24"/>
        <w:lang w:eastAsia="ar-SA"/>
      </w:rPr>
      <w:t xml:space="preserve">Club </w:t>
    </w:r>
    <w:proofErr w:type="spellStart"/>
    <w:r w:rsidRPr="006271EC">
      <w:rPr>
        <w:rFonts w:ascii="Times New Roman" w:eastAsia="Times New Roman" w:hAnsi="Times New Roman" w:cs="Times New Roman"/>
        <w:b/>
        <w:bCs/>
        <w:sz w:val="32"/>
        <w:szCs w:val="24"/>
        <w:lang w:eastAsia="ar-SA"/>
      </w:rPr>
      <w:t>MeP</w:t>
    </w:r>
    <w:proofErr w:type="spellEnd"/>
  </w:p>
  <w:p w:rsidR="006271EC" w:rsidRPr="006271EC" w:rsidRDefault="006271EC" w:rsidP="006271EC">
    <w:pPr>
      <w:keepNext/>
      <w:tabs>
        <w:tab w:val="num" w:pos="0"/>
      </w:tabs>
      <w:suppressAutoHyphens/>
      <w:ind w:left="432" w:hanging="432"/>
      <w:jc w:val="center"/>
      <w:outlineLvl w:val="0"/>
      <w:rPr>
        <w:rFonts w:ascii="Times New Roman" w:eastAsia="Times New Roman" w:hAnsi="Times New Roman" w:cs="Times New Roman"/>
        <w:b/>
        <w:bCs/>
        <w:sz w:val="26"/>
        <w:szCs w:val="24"/>
        <w:lang w:eastAsia="ar-SA"/>
      </w:rPr>
    </w:pPr>
    <w:r w:rsidRPr="006271EC">
      <w:rPr>
        <w:rFonts w:ascii="Times New Roman" w:eastAsia="Times New Roman" w:hAnsi="Times New Roman" w:cs="Times New Roman"/>
        <w:b/>
        <w:bCs/>
        <w:sz w:val="26"/>
        <w:szCs w:val="24"/>
        <w:lang w:eastAsia="ar-SA"/>
      </w:rPr>
      <w:t>Milano, Piazza Virgilio, 3 -20123</w:t>
    </w:r>
  </w:p>
  <w:p w:rsidR="006271EC" w:rsidRPr="006271EC" w:rsidRDefault="006271EC" w:rsidP="006271EC">
    <w:pPr>
      <w:suppressAutoHyphens/>
      <w:jc w:val="center"/>
      <w:rPr>
        <w:rFonts w:ascii="Times New Roman" w:eastAsia="Times New Roman" w:hAnsi="Times New Roman" w:cs="Times New Roman"/>
        <w:b/>
        <w:bCs/>
        <w:sz w:val="24"/>
        <w:szCs w:val="24"/>
        <w:lang w:val="en-US" w:eastAsia="ar-SA"/>
      </w:rPr>
    </w:pPr>
    <w:r w:rsidRPr="006271EC">
      <w:rPr>
        <w:rFonts w:ascii="Times New Roman" w:eastAsia="Times New Roman" w:hAnsi="Times New Roman" w:cs="Times New Roman"/>
        <w:b/>
        <w:bCs/>
        <w:sz w:val="24"/>
        <w:szCs w:val="24"/>
        <w:lang w:val="en-US" w:eastAsia="ar-SA"/>
      </w:rPr>
      <w:t>Tel </w:t>
    </w:r>
    <w:r w:rsidRPr="006271EC">
      <w:rPr>
        <w:rFonts w:ascii="Times New Roman" w:eastAsia="Times New Roman" w:hAnsi="Times New Roman" w:cs="Times New Roman"/>
        <w:b/>
        <w:bCs/>
        <w:sz w:val="24"/>
        <w:szCs w:val="24"/>
        <w:bdr w:val="none" w:sz="0" w:space="0" w:color="auto" w:frame="1"/>
        <w:shd w:val="clear" w:color="auto" w:fill="FFFFFF"/>
        <w:lang w:val="en-US" w:eastAsia="ar-SA"/>
      </w:rPr>
      <w:t>02.42.10.75.35</w:t>
    </w:r>
    <w:r w:rsidRPr="006271EC">
      <w:rPr>
        <w:rFonts w:ascii="Times New Roman" w:eastAsia="Times New Roman" w:hAnsi="Times New Roman" w:cs="Times New Roman"/>
        <w:b/>
        <w:bCs/>
        <w:sz w:val="24"/>
        <w:szCs w:val="24"/>
        <w:lang w:val="en-US" w:eastAsia="ar-SA"/>
      </w:rPr>
      <w:t xml:space="preserve"> -  </w:t>
    </w:r>
    <w:r w:rsidRPr="006271EC">
      <w:rPr>
        <w:rFonts w:ascii="Times New Roman" w:eastAsia="Times New Roman" w:hAnsi="Times New Roman" w:cs="Times New Roman"/>
        <w:b/>
        <w:bCs/>
        <w:sz w:val="24"/>
        <w:szCs w:val="24"/>
        <w:bdr w:val="none" w:sz="0" w:space="0" w:color="auto" w:frame="1"/>
        <w:shd w:val="clear" w:color="auto" w:fill="FFFFFF"/>
        <w:lang w:val="en-US" w:eastAsia="ar-SA"/>
      </w:rPr>
      <w:t>0583.584542</w:t>
    </w:r>
  </w:p>
  <w:p w:rsidR="006271EC" w:rsidRPr="006271EC" w:rsidRDefault="006271EC" w:rsidP="006271EC">
    <w:pPr>
      <w:suppressAutoHyphens/>
      <w:jc w:val="center"/>
      <w:rPr>
        <w:rFonts w:ascii="Times New Roman" w:eastAsia="Times New Roman" w:hAnsi="Times New Roman" w:cs="Times New Roman"/>
        <w:b/>
        <w:sz w:val="24"/>
        <w:szCs w:val="24"/>
        <w:lang w:val="en-US" w:eastAsia="ar-SA"/>
      </w:rPr>
    </w:pPr>
    <w:r w:rsidRPr="006271EC">
      <w:rPr>
        <w:rFonts w:ascii="Times New Roman" w:eastAsia="Times New Roman" w:hAnsi="Times New Roman" w:cs="Times New Roman"/>
        <w:b/>
        <w:bCs/>
        <w:sz w:val="24"/>
        <w:szCs w:val="24"/>
        <w:lang w:val="en-US" w:eastAsia="ar-SA"/>
      </w:rPr>
      <w:t xml:space="preserve">Mail    Info@clubmep.it     Web  </w:t>
    </w:r>
    <w:r w:rsidRPr="006271EC">
      <w:rPr>
        <w:rFonts w:ascii="Times New Roman" w:eastAsia="Times New Roman" w:hAnsi="Times New Roman" w:cs="Times New Roman"/>
        <w:b/>
        <w:sz w:val="24"/>
        <w:szCs w:val="24"/>
        <w:lang w:val="en-US" w:eastAsia="ar-SA"/>
      </w:rPr>
      <w:t>www.clubmep.it</w:t>
    </w:r>
  </w:p>
  <w:p w:rsidR="006271EC" w:rsidRPr="006271EC" w:rsidRDefault="006271EC">
    <w:pPr>
      <w:pStyle w:val="Pidipa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C2D" w:rsidRDefault="00137C2D" w:rsidP="006271EC">
      <w:r>
        <w:separator/>
      </w:r>
    </w:p>
  </w:footnote>
  <w:footnote w:type="continuationSeparator" w:id="0">
    <w:p w:rsidR="00137C2D" w:rsidRDefault="00137C2D" w:rsidP="00627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EC" w:rsidRDefault="006271EC" w:rsidP="006271EC">
    <w:pPr>
      <w:pStyle w:val="Intestazione"/>
      <w:jc w:val="center"/>
    </w:pPr>
    <w:r>
      <w:rPr>
        <w:noProof/>
        <w:lang w:eastAsia="it-IT"/>
      </w:rPr>
      <w:drawing>
        <wp:inline distT="0" distB="0" distL="0" distR="0" wp14:anchorId="63D1F844" wp14:editId="092E3CB2">
          <wp:extent cx="1463040" cy="556899"/>
          <wp:effectExtent l="0" t="0" r="3810" b="0"/>
          <wp:docPr id="1" name="Immagine 1" descr="cid:image001.png@01D0829C.232C0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01.png@01D0829C.232C01A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4714" cy="565149"/>
                  </a:xfrm>
                  <a:prstGeom prst="rect">
                    <a:avLst/>
                  </a:prstGeom>
                  <a:noFill/>
                  <a:ln>
                    <a:noFill/>
                  </a:ln>
                </pic:spPr>
              </pic:pic>
            </a:graphicData>
          </a:graphic>
        </wp:inline>
      </w:drawing>
    </w:r>
  </w:p>
  <w:p w:rsidR="006271EC" w:rsidRDefault="006271E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3D0"/>
    <w:rsid w:val="001063D0"/>
    <w:rsid w:val="00137C2D"/>
    <w:rsid w:val="006271EC"/>
    <w:rsid w:val="00811C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71EC"/>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271EC"/>
    <w:rPr>
      <w:color w:val="0000FF" w:themeColor="hyperlink"/>
      <w:u w:val="single"/>
    </w:rPr>
  </w:style>
  <w:style w:type="paragraph" w:styleId="Intestazione">
    <w:name w:val="header"/>
    <w:basedOn w:val="Normale"/>
    <w:link w:val="IntestazioneCarattere"/>
    <w:uiPriority w:val="99"/>
    <w:unhideWhenUsed/>
    <w:rsid w:val="006271EC"/>
    <w:pPr>
      <w:tabs>
        <w:tab w:val="center" w:pos="4819"/>
        <w:tab w:val="right" w:pos="9638"/>
      </w:tabs>
    </w:pPr>
  </w:style>
  <w:style w:type="character" w:customStyle="1" w:styleId="IntestazioneCarattere">
    <w:name w:val="Intestazione Carattere"/>
    <w:basedOn w:val="Carpredefinitoparagrafo"/>
    <w:link w:val="Intestazione"/>
    <w:uiPriority w:val="99"/>
    <w:rsid w:val="006271EC"/>
  </w:style>
  <w:style w:type="paragraph" w:styleId="Pidipagina">
    <w:name w:val="footer"/>
    <w:basedOn w:val="Normale"/>
    <w:link w:val="PidipaginaCarattere"/>
    <w:uiPriority w:val="99"/>
    <w:unhideWhenUsed/>
    <w:rsid w:val="006271EC"/>
    <w:pPr>
      <w:tabs>
        <w:tab w:val="center" w:pos="4819"/>
        <w:tab w:val="right" w:pos="9638"/>
      </w:tabs>
    </w:pPr>
  </w:style>
  <w:style w:type="character" w:customStyle="1" w:styleId="PidipaginaCarattere">
    <w:name w:val="Piè di pagina Carattere"/>
    <w:basedOn w:val="Carpredefinitoparagrafo"/>
    <w:link w:val="Pidipagina"/>
    <w:uiPriority w:val="99"/>
    <w:rsid w:val="006271EC"/>
  </w:style>
  <w:style w:type="paragraph" w:styleId="Testofumetto">
    <w:name w:val="Balloon Text"/>
    <w:basedOn w:val="Normale"/>
    <w:link w:val="TestofumettoCarattere"/>
    <w:uiPriority w:val="99"/>
    <w:semiHidden/>
    <w:unhideWhenUsed/>
    <w:rsid w:val="006271E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71EC"/>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271EC"/>
    <w:rPr>
      <w:color w:val="0000FF" w:themeColor="hyperlink"/>
      <w:u w:val="single"/>
    </w:rPr>
  </w:style>
  <w:style w:type="paragraph" w:styleId="Intestazione">
    <w:name w:val="header"/>
    <w:basedOn w:val="Normale"/>
    <w:link w:val="IntestazioneCarattere"/>
    <w:uiPriority w:val="99"/>
    <w:unhideWhenUsed/>
    <w:rsid w:val="006271EC"/>
    <w:pPr>
      <w:tabs>
        <w:tab w:val="center" w:pos="4819"/>
        <w:tab w:val="right" w:pos="9638"/>
      </w:tabs>
    </w:pPr>
  </w:style>
  <w:style w:type="character" w:customStyle="1" w:styleId="IntestazioneCarattere">
    <w:name w:val="Intestazione Carattere"/>
    <w:basedOn w:val="Carpredefinitoparagrafo"/>
    <w:link w:val="Intestazione"/>
    <w:uiPriority w:val="99"/>
    <w:rsid w:val="006271EC"/>
  </w:style>
  <w:style w:type="paragraph" w:styleId="Pidipagina">
    <w:name w:val="footer"/>
    <w:basedOn w:val="Normale"/>
    <w:link w:val="PidipaginaCarattere"/>
    <w:uiPriority w:val="99"/>
    <w:unhideWhenUsed/>
    <w:rsid w:val="006271EC"/>
    <w:pPr>
      <w:tabs>
        <w:tab w:val="center" w:pos="4819"/>
        <w:tab w:val="right" w:pos="9638"/>
      </w:tabs>
    </w:pPr>
  </w:style>
  <w:style w:type="character" w:customStyle="1" w:styleId="PidipaginaCarattere">
    <w:name w:val="Piè di pagina Carattere"/>
    <w:basedOn w:val="Carpredefinitoparagrafo"/>
    <w:link w:val="Pidipagina"/>
    <w:uiPriority w:val="99"/>
    <w:rsid w:val="006271EC"/>
  </w:style>
  <w:style w:type="paragraph" w:styleId="Testofumetto">
    <w:name w:val="Balloon Text"/>
    <w:basedOn w:val="Normale"/>
    <w:link w:val="TestofumettoCarattere"/>
    <w:uiPriority w:val="99"/>
    <w:semiHidden/>
    <w:unhideWhenUsed/>
    <w:rsid w:val="006271E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bmep.it" TargetMode="External"/><Relationship Id="rId3" Type="http://schemas.openxmlformats.org/officeDocument/2006/relationships/settings" Target="settings.xml"/><Relationship Id="rId7" Type="http://schemas.openxmlformats.org/officeDocument/2006/relationships/hyperlink" Target="http://www.clubmep.i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DellRob</dc:creator>
  <cp:lastModifiedBy>DellRob</cp:lastModifiedBy>
  <cp:revision>2</cp:revision>
  <dcterms:created xsi:type="dcterms:W3CDTF">2015-07-28T10:50:00Z</dcterms:created>
  <dcterms:modified xsi:type="dcterms:W3CDTF">2015-07-28T10:50:00Z</dcterms:modified>
</cp:coreProperties>
</file>